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A28" w:rsidRPr="00E85702" w:rsidRDefault="00296A28" w:rsidP="00296A28">
      <w:pPr>
        <w:jc w:val="both"/>
      </w:pPr>
      <w:r w:rsidRPr="00E85702">
        <w:t>Pursuant to Article 69 of the Law on Protection of Competition (“Official Gazette of the Republic of Serbia” no. 51/2009 and 95/2013)</w:t>
      </w:r>
      <w:r w:rsidR="00F305B4">
        <w:t>,</w:t>
      </w:r>
      <w:r w:rsidRPr="00E85702">
        <w:t xml:space="preserve"> and </w:t>
      </w:r>
      <w:r w:rsidR="00E85702" w:rsidRPr="00E85702">
        <w:t>the Regulation</w:t>
      </w:r>
      <w:r w:rsidRPr="00E85702">
        <w:t xml:space="preserve"> on conditions for relief from commitment payment from measure for protection of competition (“Official Gazette of the Republic of Serbia” no. 50/2010)</w:t>
      </w:r>
    </w:p>
    <w:p w:rsidR="001E6411" w:rsidRDefault="001E6411">
      <w:pPr>
        <w:rPr>
          <w:lang w:val="sr-Cyrl-RS"/>
        </w:rPr>
      </w:pPr>
    </w:p>
    <w:p w:rsidR="001E6411" w:rsidRDefault="001E6411">
      <w:pPr>
        <w:rPr>
          <w:lang w:val="sr-Cyrl-RS"/>
        </w:rPr>
      </w:pPr>
    </w:p>
    <w:p w:rsidR="00296A28" w:rsidRPr="00E85702" w:rsidRDefault="00296A28" w:rsidP="00296A28">
      <w:pPr>
        <w:jc w:val="both"/>
      </w:pPr>
      <w:r w:rsidRPr="00E85702">
        <w:t xml:space="preserve">I ___________________________________(first name, last name), in the position of </w:t>
      </w:r>
    </w:p>
    <w:p w:rsidR="00296A28" w:rsidRPr="0070719E" w:rsidRDefault="00296A28" w:rsidP="00296A28">
      <w:pPr>
        <w:jc w:val="both"/>
      </w:pPr>
      <w:r w:rsidRPr="0070719E">
        <w:t xml:space="preserve"> </w:t>
      </w:r>
    </w:p>
    <w:p w:rsidR="00296A28" w:rsidRPr="00E85702" w:rsidRDefault="00296A28" w:rsidP="00296A28">
      <w:pPr>
        <w:jc w:val="both"/>
      </w:pPr>
      <w:r w:rsidRPr="00E85702">
        <w:t>_____________________________  in ___________________________________</w:t>
      </w:r>
      <w:r w:rsidRPr="00E85702">
        <w:tab/>
      </w:r>
    </w:p>
    <w:p w:rsidR="00296A28" w:rsidRPr="00E85702" w:rsidRDefault="00296A28" w:rsidP="00296A28">
      <w:pPr>
        <w:jc w:val="both"/>
      </w:pPr>
      <w:r w:rsidRPr="00E85702">
        <w:t xml:space="preserve">(company name) with registered head-office at _______________________________ </w:t>
      </w:r>
    </w:p>
    <w:p w:rsidR="00296A28" w:rsidRPr="0070719E" w:rsidRDefault="00296A28" w:rsidP="00296A28">
      <w:pPr>
        <w:jc w:val="both"/>
      </w:pPr>
    </w:p>
    <w:p w:rsidR="00296A28" w:rsidRPr="00E85702" w:rsidRDefault="00296A28" w:rsidP="00296A28">
      <w:pPr>
        <w:jc w:val="both"/>
      </w:pPr>
      <w:r w:rsidRPr="00E85702">
        <w:t xml:space="preserve">registration number _______________________ in the capacity of authorized person, </w:t>
      </w:r>
    </w:p>
    <w:p w:rsidR="00296A28" w:rsidRDefault="00296A28" w:rsidP="00296A28">
      <w:pPr>
        <w:jc w:val="both"/>
      </w:pPr>
    </w:p>
    <w:p w:rsidR="001E6411" w:rsidRPr="00E85702" w:rsidRDefault="00296A28" w:rsidP="00A50717">
      <w:pPr>
        <w:jc w:val="both"/>
      </w:pPr>
      <w:r w:rsidRPr="00E85702">
        <w:t xml:space="preserve">irrevocable make the </w:t>
      </w:r>
    </w:p>
    <w:p w:rsidR="001E6411" w:rsidRDefault="003345DA">
      <w:pPr>
        <w:rPr>
          <w:lang w:val="sr-Cyrl-RS"/>
        </w:rPr>
      </w:pPr>
      <w:r>
        <w:rPr>
          <w:lang w:val="sr-Cyrl-RS"/>
        </w:rPr>
        <w:t xml:space="preserve"> </w:t>
      </w:r>
    </w:p>
    <w:p w:rsidR="003345DA" w:rsidRDefault="003345DA">
      <w:pPr>
        <w:rPr>
          <w:lang w:val="sr-Cyrl-RS"/>
        </w:rPr>
      </w:pPr>
    </w:p>
    <w:p w:rsidR="003345DA" w:rsidRDefault="003345DA">
      <w:pPr>
        <w:rPr>
          <w:lang w:val="sr-Cyrl-RS"/>
        </w:rPr>
      </w:pPr>
    </w:p>
    <w:p w:rsidR="001A0AE4" w:rsidRPr="00E85702" w:rsidRDefault="006933F4">
      <w:pPr>
        <w:rPr>
          <w:lang w:val="sr-Cyrl-RS"/>
        </w:rPr>
      </w:pPr>
      <w:r w:rsidRPr="00E85702">
        <w:rPr>
          <w:lang w:val="sr-Cyrl-RS"/>
        </w:rPr>
        <w:tab/>
      </w:r>
      <w:r w:rsidRPr="00E85702">
        <w:rPr>
          <w:lang w:val="sr-Cyrl-RS"/>
        </w:rPr>
        <w:tab/>
      </w:r>
      <w:r w:rsidRPr="00E85702">
        <w:rPr>
          <w:lang w:val="sr-Cyrl-RS"/>
        </w:rPr>
        <w:tab/>
        <w:t xml:space="preserve"> </w:t>
      </w:r>
      <w:r w:rsidR="0043509E" w:rsidRPr="00E85702">
        <w:rPr>
          <w:lang w:val="sr-Cyrl-RS"/>
        </w:rPr>
        <w:t xml:space="preserve">            </w:t>
      </w:r>
      <w:r w:rsidR="003345DA" w:rsidRPr="00E85702">
        <w:rPr>
          <w:lang w:val="sr-Cyrl-RS"/>
        </w:rPr>
        <w:t xml:space="preserve"> </w:t>
      </w:r>
      <w:r w:rsidR="00296A28" w:rsidRPr="00E85702">
        <w:t xml:space="preserve">S T A T E M E N T </w:t>
      </w:r>
      <w:r w:rsidR="003345DA" w:rsidRPr="00E85702">
        <w:rPr>
          <w:lang w:val="sr-Cyrl-RS"/>
        </w:rPr>
        <w:t xml:space="preserve"> </w:t>
      </w:r>
    </w:p>
    <w:p w:rsidR="006933F4" w:rsidRDefault="006933F4">
      <w:pPr>
        <w:rPr>
          <w:lang w:val="sr-Cyrl-RS"/>
        </w:rPr>
      </w:pPr>
    </w:p>
    <w:p w:rsidR="006933F4" w:rsidRPr="004B7D1F" w:rsidRDefault="006933F4"/>
    <w:p w:rsidR="006933F4" w:rsidRDefault="006933F4">
      <w:pPr>
        <w:rPr>
          <w:lang w:val="sr-Cyrl-RS"/>
        </w:rPr>
      </w:pPr>
    </w:p>
    <w:p w:rsidR="00B07109" w:rsidRDefault="00B07109" w:rsidP="00B07109">
      <w:pPr>
        <w:jc w:val="both"/>
        <w:rPr>
          <w:lang w:val="sr-Cyrl-RS"/>
        </w:rPr>
      </w:pPr>
    </w:p>
    <w:p w:rsidR="00E85702" w:rsidRDefault="00E85702" w:rsidP="00E85702">
      <w:pPr>
        <w:jc w:val="both"/>
      </w:pPr>
      <w:r>
        <w:t xml:space="preserve">That ________________________________________ (company name) in good faith believe and unconditionally shall fulfill all its commitments pursuant to the Guidelines for implementation of Article 69 of the Law on Protection of Competition and Regulation on conditions for relief from commitment payment from measure for protection of competition, related to the </w:t>
      </w:r>
      <w:r>
        <w:rPr>
          <w:b/>
        </w:rPr>
        <w:t>request for DEDUCTION of</w:t>
      </w:r>
      <w:r w:rsidRPr="0070719E">
        <w:rPr>
          <w:b/>
        </w:rPr>
        <w:t xml:space="preserve"> </w:t>
      </w:r>
      <w:r>
        <w:rPr>
          <w:b/>
        </w:rPr>
        <w:t>commitment payment from measure for protection of competition</w:t>
      </w:r>
      <w:r>
        <w:t>, and to continuously and knowingly cooperate with the Commission for Protection of Competition for entire duration of proceeding, pending the validity of decision determining competition infringement, in addition to not imparting data from notification or its content to the third party, unless following approval of the Commission for Protection of Competition, nor destroy or hide evidence.</w:t>
      </w:r>
    </w:p>
    <w:p w:rsidR="00E85702" w:rsidRDefault="00E85702" w:rsidP="00B07109">
      <w:pPr>
        <w:jc w:val="both"/>
        <w:rPr>
          <w:lang w:val="sr-Cyrl-RS"/>
        </w:rPr>
      </w:pPr>
    </w:p>
    <w:p w:rsidR="003345DA" w:rsidRDefault="003345DA" w:rsidP="00B07109">
      <w:pPr>
        <w:jc w:val="both"/>
        <w:rPr>
          <w:lang w:val="sr-Cyrl-RS"/>
        </w:rPr>
      </w:pPr>
    </w:p>
    <w:p w:rsidR="00B07109" w:rsidRDefault="00B07109" w:rsidP="00B07109">
      <w:pPr>
        <w:jc w:val="both"/>
        <w:rPr>
          <w:lang w:val="sr-Cyrl-RS"/>
        </w:rPr>
      </w:pPr>
    </w:p>
    <w:p w:rsidR="00B07109" w:rsidRPr="00E85702" w:rsidRDefault="000577D6" w:rsidP="00B07109">
      <w:pPr>
        <w:jc w:val="both"/>
        <w:rPr>
          <w:lang w:val="sr-Cyrl-RS"/>
        </w:rPr>
      </w:pPr>
      <w:r w:rsidRPr="00E85702">
        <w:t xml:space="preserve">Place and date of providing </w:t>
      </w:r>
      <w:r w:rsidR="00E85702" w:rsidRPr="00E85702">
        <w:t xml:space="preserve">the </w:t>
      </w:r>
      <w:r w:rsidRPr="00E85702">
        <w:t>statement</w:t>
      </w:r>
      <w:r w:rsidR="003345DA" w:rsidRPr="00E85702">
        <w:rPr>
          <w:lang w:val="sr-Cyrl-RS"/>
        </w:rPr>
        <w:t>:</w:t>
      </w:r>
    </w:p>
    <w:p w:rsidR="003345DA" w:rsidRDefault="003345DA" w:rsidP="00B07109">
      <w:pPr>
        <w:jc w:val="both"/>
        <w:rPr>
          <w:lang w:val="sr-Cyrl-RS"/>
        </w:rPr>
      </w:pPr>
    </w:p>
    <w:p w:rsidR="003345DA" w:rsidRPr="00E85702" w:rsidRDefault="001E6411" w:rsidP="00B07109">
      <w:pPr>
        <w:jc w:val="both"/>
        <w:rPr>
          <w:lang w:val="sr-Cyrl-RS"/>
        </w:rPr>
      </w:pPr>
      <w:r w:rsidRPr="00E85702">
        <w:rPr>
          <w:lang w:val="sr-Cyrl-RS"/>
        </w:rPr>
        <w:t>________________________</w:t>
      </w:r>
    </w:p>
    <w:p w:rsidR="00B07109" w:rsidRDefault="00B07109" w:rsidP="00B07109">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p>
    <w:p w:rsidR="00B07109" w:rsidRDefault="00B07109" w:rsidP="00B07109">
      <w:pPr>
        <w:jc w:val="both"/>
        <w:rPr>
          <w:lang w:val="sr-Cyrl-RS"/>
        </w:rPr>
      </w:pPr>
    </w:p>
    <w:p w:rsidR="001E6411" w:rsidRDefault="001E6411" w:rsidP="00B07109">
      <w:pPr>
        <w:jc w:val="both"/>
        <w:rPr>
          <w:lang w:val="sr-Cyrl-RS"/>
        </w:rPr>
      </w:pPr>
    </w:p>
    <w:p w:rsidR="00B07109" w:rsidRPr="00E85702" w:rsidRDefault="00B07109" w:rsidP="00B07109">
      <w:pPr>
        <w:jc w:val="both"/>
        <w:rPr>
          <w:lang w:val="sr-Cyrl-RS"/>
        </w:rPr>
      </w:pPr>
      <w:r w:rsidRPr="00E85702">
        <w:rPr>
          <w:lang w:val="sr-Cyrl-RS"/>
        </w:rPr>
        <w:tab/>
      </w:r>
      <w:r w:rsidRPr="00E85702">
        <w:rPr>
          <w:lang w:val="sr-Cyrl-RS"/>
        </w:rPr>
        <w:tab/>
      </w:r>
      <w:r w:rsidRPr="00E85702">
        <w:rPr>
          <w:lang w:val="sr-Cyrl-RS"/>
        </w:rPr>
        <w:tab/>
      </w:r>
      <w:r w:rsidRPr="00E85702">
        <w:rPr>
          <w:lang w:val="sr-Cyrl-RS"/>
        </w:rPr>
        <w:tab/>
      </w:r>
      <w:r w:rsidRPr="00E85702">
        <w:rPr>
          <w:lang w:val="sr-Cyrl-RS"/>
        </w:rPr>
        <w:tab/>
      </w:r>
      <w:r w:rsidRPr="00E85702">
        <w:rPr>
          <w:lang w:val="sr-Cyrl-RS"/>
        </w:rPr>
        <w:tab/>
      </w:r>
      <w:r w:rsidRPr="00E85702">
        <w:rPr>
          <w:lang w:val="sr-Cyrl-RS"/>
        </w:rPr>
        <w:tab/>
      </w:r>
      <w:r w:rsidR="001E6411" w:rsidRPr="00E85702">
        <w:rPr>
          <w:lang w:val="sr-Cyrl-RS"/>
        </w:rPr>
        <w:t xml:space="preserve">     </w:t>
      </w:r>
      <w:r w:rsidRPr="00E85702">
        <w:rPr>
          <w:lang w:val="sr-Cyrl-RS"/>
        </w:rPr>
        <w:t>_____________________</w:t>
      </w:r>
    </w:p>
    <w:p w:rsidR="00B07109" w:rsidRPr="00E85702" w:rsidRDefault="00B07109" w:rsidP="00B07109">
      <w:pPr>
        <w:jc w:val="both"/>
        <w:rPr>
          <w:lang w:val="sr-Cyrl-RS"/>
        </w:rPr>
      </w:pPr>
      <w:r w:rsidRPr="00E85702">
        <w:rPr>
          <w:lang w:val="sr-Cyrl-RS"/>
        </w:rPr>
        <w:tab/>
      </w:r>
      <w:r w:rsidRPr="00E85702">
        <w:rPr>
          <w:lang w:val="sr-Cyrl-RS"/>
        </w:rPr>
        <w:tab/>
      </w:r>
      <w:r w:rsidRPr="00E85702">
        <w:rPr>
          <w:lang w:val="sr-Cyrl-RS"/>
        </w:rPr>
        <w:tab/>
      </w:r>
      <w:r w:rsidRPr="00E85702">
        <w:rPr>
          <w:lang w:val="sr-Cyrl-RS"/>
        </w:rPr>
        <w:tab/>
      </w:r>
      <w:r w:rsidR="001E6411" w:rsidRPr="00E85702">
        <w:rPr>
          <w:lang w:val="sr-Cyrl-RS"/>
        </w:rPr>
        <w:t xml:space="preserve">    </w:t>
      </w:r>
      <w:r w:rsidR="000577D6" w:rsidRPr="00E85702">
        <w:t xml:space="preserve">LS    </w:t>
      </w:r>
      <w:r w:rsidR="001E6411" w:rsidRPr="00E85702">
        <w:rPr>
          <w:lang w:val="sr-Cyrl-RS"/>
        </w:rPr>
        <w:tab/>
      </w:r>
      <w:r w:rsidR="001E6411" w:rsidRPr="00E85702">
        <w:rPr>
          <w:lang w:val="sr-Cyrl-RS"/>
        </w:rPr>
        <w:tab/>
        <w:t xml:space="preserve">    </w:t>
      </w:r>
      <w:r w:rsidRPr="00E85702">
        <w:rPr>
          <w:lang w:val="sr-Cyrl-RS"/>
        </w:rPr>
        <w:t>(</w:t>
      </w:r>
      <w:r w:rsidR="000577D6" w:rsidRPr="00E85702">
        <w:t xml:space="preserve">authorized </w:t>
      </w:r>
      <w:r w:rsidR="00E85702">
        <w:t>person's</w:t>
      </w:r>
      <w:r w:rsidR="000577D6" w:rsidRPr="00E85702">
        <w:t xml:space="preserve"> signature</w:t>
      </w:r>
      <w:r w:rsidRPr="00E85702">
        <w:rPr>
          <w:lang w:val="sr-Cyrl-RS"/>
        </w:rPr>
        <w:t>)</w:t>
      </w:r>
    </w:p>
    <w:p w:rsidR="006933F4" w:rsidRDefault="006933F4">
      <w:pPr>
        <w:rPr>
          <w:lang w:val="sr-Cyrl-RS"/>
        </w:rPr>
      </w:pPr>
    </w:p>
    <w:p w:rsidR="006933F4" w:rsidRPr="006933F4" w:rsidRDefault="006933F4">
      <w:pPr>
        <w:rPr>
          <w:lang w:val="sr-Cyrl-RS"/>
        </w:rPr>
      </w:pPr>
    </w:p>
    <w:sectPr w:rsidR="006933F4" w:rsidRPr="006933F4" w:rsidSect="001A0AE4">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33F4"/>
    <w:rsid w:val="00031CA6"/>
    <w:rsid w:val="000577D6"/>
    <w:rsid w:val="000E1BCA"/>
    <w:rsid w:val="00105475"/>
    <w:rsid w:val="001A0AE4"/>
    <w:rsid w:val="001E6411"/>
    <w:rsid w:val="00296A28"/>
    <w:rsid w:val="0032343B"/>
    <w:rsid w:val="003345DA"/>
    <w:rsid w:val="0043509E"/>
    <w:rsid w:val="004B7D1F"/>
    <w:rsid w:val="00542FA4"/>
    <w:rsid w:val="006933F4"/>
    <w:rsid w:val="00787420"/>
    <w:rsid w:val="00875FEA"/>
    <w:rsid w:val="009878AF"/>
    <w:rsid w:val="00A50717"/>
    <w:rsid w:val="00B07109"/>
    <w:rsid w:val="00B32F24"/>
    <w:rsid w:val="00C37766"/>
    <w:rsid w:val="00DA7A04"/>
    <w:rsid w:val="00E85702"/>
    <w:rsid w:val="00F305B4"/>
    <w:rsid w:val="00F8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CD415A-B3EC-4A9D-A6EF-C88BE6D9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30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FCC7A-4746-4FE1-B85D-45325415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На основу члана 69</vt:lpstr>
    </vt:vector>
  </TitlesOfParts>
  <Company>KZK</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69</dc:title>
  <dc:subject/>
  <dc:creator>Kabinet-2</dc:creator>
  <cp:keywords/>
  <cp:lastModifiedBy>BobX</cp:lastModifiedBy>
  <cp:revision>2</cp:revision>
  <cp:lastPrinted>2016-09-08T09:35:00Z</cp:lastPrinted>
  <dcterms:created xsi:type="dcterms:W3CDTF">2025-12-16T12:21:00Z</dcterms:created>
  <dcterms:modified xsi:type="dcterms:W3CDTF">2025-12-16T12:21:00Z</dcterms:modified>
</cp:coreProperties>
</file>